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6598" w:rsidRDefault="00296598">
      <w:pPr>
        <w:spacing w:line="480" w:lineRule="auto"/>
        <w:rPr>
          <w:rFonts w:ascii="Times New Roman" w:hAnsi="Times New Roman" w:cs="Times New Roman"/>
          <w:sz w:val="24"/>
          <w:szCs w:val="24"/>
        </w:rPr>
      </w:pPr>
    </w:p>
    <w:p w:rsidR="00296598" w:rsidRDefault="00296598">
      <w:pPr>
        <w:spacing w:line="480" w:lineRule="auto"/>
        <w:rPr>
          <w:rFonts w:ascii="Times New Roman" w:hAnsi="Times New Roman" w:cs="Times New Roman"/>
          <w:sz w:val="24"/>
          <w:szCs w:val="24"/>
        </w:rPr>
      </w:pPr>
    </w:p>
    <w:p w:rsidR="00296598" w:rsidRDefault="00296598">
      <w:pPr>
        <w:spacing w:line="480" w:lineRule="auto"/>
        <w:rPr>
          <w:rFonts w:ascii="Times New Roman" w:hAnsi="Times New Roman" w:cs="Times New Roman"/>
          <w:sz w:val="24"/>
          <w:szCs w:val="24"/>
        </w:rPr>
      </w:pPr>
    </w:p>
    <w:p w:rsidR="00296598" w:rsidRDefault="00296598">
      <w:pPr>
        <w:spacing w:line="480" w:lineRule="auto"/>
        <w:rPr>
          <w:rFonts w:ascii="Times New Roman" w:hAnsi="Times New Roman" w:cs="Times New Roman"/>
          <w:sz w:val="24"/>
          <w:szCs w:val="24"/>
        </w:rPr>
      </w:pPr>
    </w:p>
    <w:p w:rsidR="00296598" w:rsidRDefault="00296598">
      <w:pPr>
        <w:spacing w:line="480" w:lineRule="auto"/>
        <w:rPr>
          <w:rFonts w:ascii="Times New Roman" w:hAnsi="Times New Roman" w:cs="Times New Roman"/>
          <w:sz w:val="24"/>
          <w:szCs w:val="24"/>
        </w:rPr>
      </w:pPr>
    </w:p>
    <w:p w:rsidR="00296598" w:rsidRDefault="00296598">
      <w:pPr>
        <w:spacing w:line="480" w:lineRule="auto"/>
        <w:rPr>
          <w:rFonts w:ascii="Times New Roman" w:hAnsi="Times New Roman" w:cs="Times New Roman"/>
          <w:sz w:val="24"/>
          <w:szCs w:val="24"/>
        </w:rPr>
      </w:pPr>
    </w:p>
    <w:p w:rsidR="00296598" w:rsidRDefault="00296598">
      <w:pPr>
        <w:spacing w:line="480" w:lineRule="auto"/>
        <w:rPr>
          <w:rFonts w:ascii="Times New Roman" w:hAnsi="Times New Roman" w:cs="Times New Roman"/>
          <w:sz w:val="24"/>
          <w:szCs w:val="24"/>
        </w:rPr>
      </w:pPr>
    </w:p>
    <w:p w:rsidR="00296598" w:rsidRDefault="00296598">
      <w:pPr>
        <w:spacing w:line="480" w:lineRule="auto"/>
        <w:rPr>
          <w:rFonts w:ascii="Times New Roman" w:hAnsi="Times New Roman" w:cs="Times New Roman"/>
          <w:sz w:val="24"/>
          <w:szCs w:val="24"/>
        </w:rPr>
      </w:pPr>
    </w:p>
    <w:p w:rsidR="00296598" w:rsidRDefault="00296598">
      <w:pPr>
        <w:spacing w:line="480" w:lineRule="auto"/>
        <w:jc w:val="center"/>
        <w:rPr>
          <w:rFonts w:ascii="Times New Roman" w:hAnsi="Times New Roman" w:cs="Times New Roman"/>
          <w:sz w:val="24"/>
          <w:szCs w:val="24"/>
        </w:rPr>
      </w:pPr>
    </w:p>
    <w:p w:rsidR="00296598" w:rsidRDefault="00014BB3">
      <w:pPr>
        <w:spacing w:line="480" w:lineRule="auto"/>
        <w:jc w:val="center"/>
        <w:rPr>
          <w:rFonts w:ascii="Times New Roman" w:hAnsi="Times New Roman" w:cs="Times New Roman"/>
          <w:sz w:val="24"/>
          <w:szCs w:val="24"/>
        </w:rPr>
      </w:pPr>
      <w:r>
        <w:rPr>
          <w:rFonts w:ascii="Times New Roman" w:hAnsi="Times New Roman" w:cs="Times New Roman"/>
          <w:sz w:val="24"/>
          <w:szCs w:val="24"/>
        </w:rPr>
        <w:t>Smallpox</w:t>
      </w:r>
    </w:p>
    <w:p w:rsidR="00296598" w:rsidRDefault="00014BB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96598" w:rsidRDefault="00014BB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96598" w:rsidRDefault="00014BB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96598" w:rsidRDefault="00296598">
      <w:pPr>
        <w:spacing w:line="480" w:lineRule="auto"/>
        <w:rPr>
          <w:rFonts w:ascii="Times New Roman" w:hAnsi="Times New Roman" w:cs="Times New Roman"/>
          <w:sz w:val="24"/>
          <w:szCs w:val="24"/>
        </w:rPr>
      </w:pPr>
    </w:p>
    <w:p w:rsidR="00296598" w:rsidRDefault="00296598">
      <w:pPr>
        <w:spacing w:line="480" w:lineRule="auto"/>
        <w:rPr>
          <w:rFonts w:ascii="Times New Roman" w:hAnsi="Times New Roman" w:cs="Times New Roman"/>
          <w:sz w:val="24"/>
          <w:szCs w:val="24"/>
        </w:rPr>
      </w:pPr>
    </w:p>
    <w:p w:rsidR="00296598" w:rsidRDefault="00296598">
      <w:pPr>
        <w:spacing w:line="480" w:lineRule="auto"/>
        <w:rPr>
          <w:rFonts w:ascii="Times New Roman" w:hAnsi="Times New Roman" w:cs="Times New Roman"/>
          <w:sz w:val="24"/>
          <w:szCs w:val="24"/>
        </w:rPr>
      </w:pPr>
    </w:p>
    <w:p w:rsidR="00296598" w:rsidRDefault="00296598">
      <w:pPr>
        <w:spacing w:line="480" w:lineRule="auto"/>
        <w:rPr>
          <w:rFonts w:ascii="Times New Roman" w:hAnsi="Times New Roman" w:cs="Times New Roman"/>
          <w:sz w:val="24"/>
          <w:szCs w:val="24"/>
        </w:rPr>
      </w:pPr>
    </w:p>
    <w:p w:rsidR="00296598" w:rsidRDefault="00296598">
      <w:pPr>
        <w:spacing w:line="480" w:lineRule="auto"/>
        <w:rPr>
          <w:rFonts w:ascii="Times New Roman" w:hAnsi="Times New Roman" w:cs="Times New Roman"/>
          <w:sz w:val="24"/>
          <w:szCs w:val="24"/>
        </w:rPr>
      </w:pPr>
    </w:p>
    <w:p w:rsidR="00296598" w:rsidRDefault="00296598">
      <w:pPr>
        <w:spacing w:line="480" w:lineRule="auto"/>
        <w:rPr>
          <w:rFonts w:ascii="Times New Roman" w:hAnsi="Times New Roman" w:cs="Times New Roman"/>
          <w:sz w:val="24"/>
          <w:szCs w:val="24"/>
        </w:rPr>
      </w:pPr>
    </w:p>
    <w:p w:rsidR="00296598" w:rsidRDefault="00296598">
      <w:pPr>
        <w:spacing w:line="480" w:lineRule="auto"/>
        <w:jc w:val="center"/>
        <w:rPr>
          <w:rFonts w:ascii="Times New Roman" w:hAnsi="Times New Roman" w:cs="Times New Roman"/>
          <w:sz w:val="24"/>
          <w:szCs w:val="24"/>
        </w:rPr>
      </w:pPr>
    </w:p>
    <w:p w:rsidR="00296598" w:rsidRDefault="00014BB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Smallpox</w:t>
      </w:r>
    </w:p>
    <w:p w:rsidR="009C72E9" w:rsidRPr="009C72E9" w:rsidRDefault="00014BB3" w:rsidP="009C72E9">
      <w:pPr>
        <w:spacing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Introduction/Overview of Small Pox and the prevalence in the United States               </w:t>
      </w:r>
      <w:r w:rsidR="009C72E9" w:rsidRPr="009C72E9">
        <w:rPr>
          <w:rFonts w:ascii="Times New Roman" w:hAnsi="Times New Roman" w:cs="Times New Roman"/>
          <w:sz w:val="24"/>
          <w:szCs w:val="24"/>
        </w:rPr>
        <w:t xml:space="preserve">               </w:t>
      </w:r>
    </w:p>
    <w:p w:rsidR="009C72E9" w:rsidRPr="009C72E9" w:rsidRDefault="009C72E9" w:rsidP="009C72E9">
      <w:pPr>
        <w:spacing w:line="480" w:lineRule="auto"/>
        <w:ind w:firstLine="720"/>
        <w:rPr>
          <w:rFonts w:ascii="Times New Roman" w:hAnsi="Times New Roman" w:cs="Times New Roman"/>
          <w:sz w:val="24"/>
          <w:szCs w:val="24"/>
        </w:rPr>
      </w:pPr>
      <w:r w:rsidRPr="009C72E9">
        <w:rPr>
          <w:rFonts w:ascii="Times New Roman" w:hAnsi="Times New Roman" w:cs="Times New Roman"/>
          <w:sz w:val="24"/>
          <w:szCs w:val="24"/>
        </w:rPr>
        <w:t>Smallpox is considered as a viral disease by practitioners whereby it causes boils filled with pus on the dermis of the ailing individual. As such, it is similar to chickenpox. However, it is more lethal because it leads to blindness, as well as disfiguring scars to the victims. The disease is caused by Variola Virus, which is found in the Orthopoxvirus genus. The virus only affects human beings; thus, animals cannot be affected. The health issue occurred as an outbreak in the United States in 1949 before vaccination became successful. The ailment was eradicated, whereby cases of natural outbreaks have not been experienced since 1977 when it happened in Somalia. In the United States, smallpox research mainly focuses on the development of drugs, diagnostic tests, and vaccines to protect the citizens from the disease.</w:t>
      </w:r>
    </w:p>
    <w:p w:rsidR="009C72E9" w:rsidRPr="009C72E9" w:rsidRDefault="009C72E9" w:rsidP="009C72E9">
      <w:pPr>
        <w:spacing w:line="480" w:lineRule="auto"/>
        <w:ind w:firstLine="720"/>
        <w:jc w:val="center"/>
        <w:rPr>
          <w:rFonts w:ascii="Times New Roman" w:hAnsi="Times New Roman" w:cs="Times New Roman"/>
          <w:b/>
          <w:sz w:val="24"/>
          <w:szCs w:val="24"/>
        </w:rPr>
      </w:pPr>
      <w:r w:rsidRPr="009C72E9">
        <w:rPr>
          <w:rFonts w:ascii="Times New Roman" w:hAnsi="Times New Roman" w:cs="Times New Roman"/>
          <w:b/>
          <w:sz w:val="24"/>
          <w:szCs w:val="24"/>
        </w:rPr>
        <w:t>Worldwide contributing factors</w:t>
      </w:r>
    </w:p>
    <w:p w:rsidR="009C72E9" w:rsidRPr="009C72E9" w:rsidRDefault="009C72E9" w:rsidP="009C72E9">
      <w:pPr>
        <w:spacing w:line="480" w:lineRule="auto"/>
        <w:ind w:firstLine="720"/>
        <w:rPr>
          <w:rFonts w:ascii="Times New Roman" w:hAnsi="Times New Roman" w:cs="Times New Roman"/>
          <w:sz w:val="24"/>
          <w:szCs w:val="24"/>
        </w:rPr>
      </w:pPr>
      <w:r w:rsidRPr="009C72E9">
        <w:rPr>
          <w:rFonts w:ascii="Times New Roman" w:hAnsi="Times New Roman" w:cs="Times New Roman"/>
          <w:sz w:val="24"/>
          <w:szCs w:val="24"/>
        </w:rPr>
        <w:t xml:space="preserve"> The virus that causes smallpox is only transmitted among human beings. However, the live virus is reserved for research purposes only in two laboratories globally, such as the Vector Institute in Russia and the Centers for Disease Control and Prevention located in the United States. The disease was declared to have been diminished in 1980 as a result of a program that involved isolation and eradication among the ailing individuals. Various environmental factors influence the spread of the ailment, such as food, climate, water supply, and sanitation facilities. </w:t>
      </w:r>
    </w:p>
    <w:p w:rsidR="009C72E9" w:rsidRPr="009C72E9" w:rsidRDefault="009C72E9" w:rsidP="009C72E9">
      <w:pPr>
        <w:spacing w:line="480" w:lineRule="auto"/>
        <w:ind w:firstLine="720"/>
        <w:rPr>
          <w:rFonts w:ascii="Times New Roman" w:hAnsi="Times New Roman" w:cs="Times New Roman"/>
          <w:sz w:val="24"/>
          <w:szCs w:val="24"/>
        </w:rPr>
      </w:pPr>
      <w:r w:rsidRPr="009C72E9">
        <w:rPr>
          <w:rFonts w:ascii="Times New Roman" w:hAnsi="Times New Roman" w:cs="Times New Roman"/>
          <w:sz w:val="24"/>
          <w:szCs w:val="24"/>
        </w:rPr>
        <w:t xml:space="preserve">Variola virus, which causes smallpox, is transmitted directly from one person to another through the air by droplets acquired through coughs. On the other hand, it may be transmitted indirectly from infected individuals through the ventilation system, through contaminated items such as bedding and as a terrorist weapon. </w:t>
      </w:r>
    </w:p>
    <w:p w:rsidR="009C72E9" w:rsidRPr="009C72E9" w:rsidRDefault="009C72E9" w:rsidP="009C72E9">
      <w:pPr>
        <w:spacing w:line="480" w:lineRule="auto"/>
        <w:ind w:firstLine="720"/>
        <w:jc w:val="center"/>
        <w:rPr>
          <w:rFonts w:ascii="Times New Roman" w:hAnsi="Times New Roman" w:cs="Times New Roman"/>
          <w:b/>
          <w:sz w:val="24"/>
          <w:szCs w:val="24"/>
        </w:rPr>
      </w:pPr>
      <w:r w:rsidRPr="009C72E9">
        <w:rPr>
          <w:rFonts w:ascii="Times New Roman" w:hAnsi="Times New Roman" w:cs="Times New Roman"/>
          <w:b/>
          <w:sz w:val="24"/>
          <w:szCs w:val="24"/>
        </w:rPr>
        <w:lastRenderedPageBreak/>
        <w:t>Prevention strategies</w:t>
      </w:r>
    </w:p>
    <w:p w:rsidR="009C72E9" w:rsidRPr="009C72E9" w:rsidRDefault="009C72E9" w:rsidP="009C72E9">
      <w:pPr>
        <w:spacing w:line="480" w:lineRule="auto"/>
        <w:ind w:firstLine="720"/>
        <w:rPr>
          <w:rFonts w:ascii="Times New Roman" w:hAnsi="Times New Roman" w:cs="Times New Roman"/>
          <w:sz w:val="24"/>
          <w:szCs w:val="24"/>
        </w:rPr>
      </w:pPr>
      <w:r w:rsidRPr="009C72E9">
        <w:rPr>
          <w:rFonts w:ascii="Times New Roman" w:hAnsi="Times New Roman" w:cs="Times New Roman"/>
          <w:sz w:val="24"/>
          <w:szCs w:val="24"/>
        </w:rPr>
        <w:t xml:space="preserve"> There is a specific vaccine that is used to protect individuals from smallpox. In case there was an outbreak, the practitioners embrace the vaccine to ensure that there are no challenges faced in the end (Paradisi &amp; Abeni 2014). On the other hand, some antiviral drugs may be used to assist in the treatment of the disease, as well as preventing it from getting worse. The smallpox vaccine is used for protection against health issues under various conditions. For instance, if an individual gets the vaccine before contact with the virus, within three days of contracting the virus, and within one week of being exposed to the virus. In case a person still gets the disease, he/she may not be affected like an unvaccinated victim. Also, the vaccine does not protect individuals with smallpox rash.</w:t>
      </w:r>
    </w:p>
    <w:p w:rsidR="009C72E9" w:rsidRPr="009C72E9" w:rsidRDefault="009C72E9" w:rsidP="009C72E9">
      <w:pPr>
        <w:spacing w:line="480" w:lineRule="auto"/>
        <w:ind w:firstLine="720"/>
        <w:jc w:val="center"/>
        <w:rPr>
          <w:rFonts w:ascii="Times New Roman" w:hAnsi="Times New Roman" w:cs="Times New Roman"/>
          <w:b/>
          <w:sz w:val="24"/>
          <w:szCs w:val="24"/>
        </w:rPr>
      </w:pPr>
      <w:r w:rsidRPr="009C72E9">
        <w:rPr>
          <w:rFonts w:ascii="Times New Roman" w:hAnsi="Times New Roman" w:cs="Times New Roman"/>
          <w:b/>
          <w:sz w:val="24"/>
          <w:szCs w:val="24"/>
        </w:rPr>
        <w:t>Signs and symptoms</w:t>
      </w:r>
    </w:p>
    <w:p w:rsidR="009C72E9" w:rsidRPr="009C72E9" w:rsidRDefault="009C72E9" w:rsidP="009C72E9">
      <w:pPr>
        <w:spacing w:line="480" w:lineRule="auto"/>
        <w:ind w:firstLine="720"/>
        <w:rPr>
          <w:rFonts w:ascii="Times New Roman" w:hAnsi="Times New Roman" w:cs="Times New Roman"/>
          <w:sz w:val="24"/>
          <w:szCs w:val="24"/>
        </w:rPr>
      </w:pPr>
      <w:r w:rsidRPr="009C72E9">
        <w:rPr>
          <w:rFonts w:ascii="Times New Roman" w:hAnsi="Times New Roman" w:cs="Times New Roman"/>
          <w:sz w:val="24"/>
          <w:szCs w:val="24"/>
        </w:rPr>
        <w:t xml:space="preserve"> An individual ailing from smallpox goes through various stages whereby every stage entails its own signs and symptoms. For example, the incubation period lasts from one to three weeks, approximately, which is not contagious. During the incubation period, the virus is in an individual's body, but it is impossible to feel ill. As such, there are no symptoms during the stage. Initial symptoms last for two to four days and may be contagious. The symptoms observed are head and body aches, high fever, and vomiting. Early rash lasts for four days and is highly contagious. It begins as red spots on the tongue. Eventually, the spots break and spread the virus to the mouth. Within 24 hours, it spreads to the entire body of the victim. </w:t>
      </w:r>
    </w:p>
    <w:p w:rsidR="009C72E9" w:rsidRPr="009C72E9" w:rsidRDefault="009C72E9" w:rsidP="009C72E9">
      <w:pPr>
        <w:spacing w:line="480" w:lineRule="auto"/>
        <w:ind w:firstLine="720"/>
        <w:rPr>
          <w:rFonts w:ascii="Times New Roman" w:hAnsi="Times New Roman" w:cs="Times New Roman"/>
          <w:sz w:val="24"/>
          <w:szCs w:val="24"/>
        </w:rPr>
      </w:pPr>
      <w:r w:rsidRPr="009C72E9">
        <w:rPr>
          <w:rFonts w:ascii="Times New Roman" w:hAnsi="Times New Roman" w:cs="Times New Roman"/>
          <w:sz w:val="24"/>
          <w:szCs w:val="24"/>
        </w:rPr>
        <w:t xml:space="preserve">The pustular rash and scabs stage is contagious and lasts for ten days. The sores on the victim become pustular such that they are firm under the skin. After several days, the sharply raised sores form a scab. The scabs disappear after three weeks, whereby marks are </w:t>
      </w:r>
      <w:r w:rsidRPr="009C72E9">
        <w:rPr>
          <w:rFonts w:ascii="Times New Roman" w:hAnsi="Times New Roman" w:cs="Times New Roman"/>
          <w:sz w:val="24"/>
          <w:szCs w:val="24"/>
        </w:rPr>
        <w:lastRenderedPageBreak/>
        <w:t>left on the skin (Williams, 2019). One month after the rash appears on the victim, the scabs fall off; thus, the individual becomes no longer contagious.</w:t>
      </w:r>
    </w:p>
    <w:p w:rsidR="009C72E9" w:rsidRPr="009C72E9" w:rsidRDefault="009C72E9" w:rsidP="009C72E9">
      <w:pPr>
        <w:spacing w:line="480" w:lineRule="auto"/>
        <w:ind w:firstLine="720"/>
        <w:jc w:val="center"/>
        <w:rPr>
          <w:rFonts w:ascii="Times New Roman" w:hAnsi="Times New Roman" w:cs="Times New Roman"/>
          <w:b/>
          <w:sz w:val="24"/>
          <w:szCs w:val="24"/>
        </w:rPr>
      </w:pPr>
      <w:r w:rsidRPr="009C72E9">
        <w:rPr>
          <w:rFonts w:ascii="Times New Roman" w:hAnsi="Times New Roman" w:cs="Times New Roman"/>
          <w:b/>
          <w:sz w:val="24"/>
          <w:szCs w:val="24"/>
        </w:rPr>
        <w:t>Diagnostic tests</w:t>
      </w:r>
    </w:p>
    <w:p w:rsidR="009C72E9" w:rsidRPr="009C72E9" w:rsidRDefault="009C72E9" w:rsidP="009C72E9">
      <w:pPr>
        <w:spacing w:line="480" w:lineRule="auto"/>
        <w:ind w:firstLine="720"/>
        <w:rPr>
          <w:rFonts w:ascii="Times New Roman" w:hAnsi="Times New Roman" w:cs="Times New Roman"/>
          <w:sz w:val="24"/>
          <w:szCs w:val="24"/>
        </w:rPr>
      </w:pPr>
      <w:r w:rsidRPr="009C72E9">
        <w:rPr>
          <w:rFonts w:ascii="Times New Roman" w:hAnsi="Times New Roman" w:cs="Times New Roman"/>
          <w:sz w:val="24"/>
          <w:szCs w:val="24"/>
        </w:rPr>
        <w:t>To ascertain that a victim is ailing from smallpox, various steps should be used. As such, several questions should be used to confirm the individual's prevalent condition. The victim should be asked several questions about the clinical features and symptoms, whether he/she has had any contact with a victim with rash illness. Also, it is essential to consider recent travel history, contact with ill animals, medical history, as well as, history of previous varicella. Therefore, the minor and significant diagnostic tests for smallpox should be used to reveal the person's risk for smallpox.</w:t>
      </w:r>
    </w:p>
    <w:p w:rsidR="009C72E9" w:rsidRPr="009C72E9" w:rsidRDefault="009C72E9" w:rsidP="009C72E9">
      <w:pPr>
        <w:spacing w:line="480" w:lineRule="auto"/>
        <w:ind w:firstLine="720"/>
        <w:rPr>
          <w:rFonts w:ascii="Times New Roman" w:hAnsi="Times New Roman" w:cs="Times New Roman"/>
          <w:sz w:val="24"/>
          <w:szCs w:val="24"/>
        </w:rPr>
      </w:pPr>
      <w:r w:rsidRPr="009C72E9">
        <w:rPr>
          <w:rFonts w:ascii="Times New Roman" w:hAnsi="Times New Roman" w:cs="Times New Roman"/>
          <w:sz w:val="24"/>
          <w:szCs w:val="24"/>
        </w:rPr>
        <w:t xml:space="preserve"> The minor diagnostic criteria entail the centrifugal distribution of the rash; the patient appears toxic, slow rash evolution, and lesions on the palms. On the other hand, primary diagnostic criteria involve headache, prostration, and severe abdominal pains and chills. Additionally, it entails classic smallpox lesions and lesions in the same stage of development of an individual. </w:t>
      </w:r>
    </w:p>
    <w:p w:rsidR="009C72E9" w:rsidRPr="009C72E9" w:rsidRDefault="009C72E9" w:rsidP="009C72E9">
      <w:pPr>
        <w:spacing w:line="480" w:lineRule="auto"/>
        <w:ind w:firstLine="720"/>
        <w:jc w:val="center"/>
        <w:rPr>
          <w:rFonts w:ascii="Times New Roman" w:hAnsi="Times New Roman" w:cs="Times New Roman"/>
          <w:b/>
          <w:sz w:val="24"/>
          <w:szCs w:val="24"/>
        </w:rPr>
      </w:pPr>
      <w:r w:rsidRPr="009C72E9">
        <w:rPr>
          <w:rFonts w:ascii="Times New Roman" w:hAnsi="Times New Roman" w:cs="Times New Roman"/>
          <w:b/>
          <w:sz w:val="24"/>
          <w:szCs w:val="24"/>
        </w:rPr>
        <w:t>Advanced practice nursing role and management strategies</w:t>
      </w:r>
    </w:p>
    <w:p w:rsidR="009C72E9" w:rsidRPr="009C72E9" w:rsidRDefault="009C72E9" w:rsidP="009C72E9">
      <w:pPr>
        <w:spacing w:line="480" w:lineRule="auto"/>
        <w:ind w:firstLine="720"/>
        <w:rPr>
          <w:rFonts w:ascii="Times New Roman" w:hAnsi="Times New Roman" w:cs="Times New Roman"/>
          <w:sz w:val="24"/>
          <w:szCs w:val="24"/>
        </w:rPr>
      </w:pPr>
      <w:r w:rsidRPr="009C72E9">
        <w:rPr>
          <w:rFonts w:ascii="Times New Roman" w:hAnsi="Times New Roman" w:cs="Times New Roman"/>
          <w:sz w:val="24"/>
          <w:szCs w:val="24"/>
        </w:rPr>
        <w:t>Practitioners such as nurses have recently enhanced advanced practice nursing role and management strategies, which leads to several advantages such as cost-saving, patient satisfaction, improvement in treatment. Therefore, it improves patient outcomes in the end. Also, it leads to increased demand for health services in the community.  To manage the ailment, supportive care should be used among the patients, whereby the individuals are required to be isolated until all the scabs fall off. It is important since it aids in the prevention of transmission of the virus to other people in society.</w:t>
      </w:r>
    </w:p>
    <w:p w:rsidR="009C72E9" w:rsidRDefault="009C72E9" w:rsidP="009C72E9">
      <w:pPr>
        <w:spacing w:line="480" w:lineRule="auto"/>
        <w:ind w:firstLine="720"/>
        <w:rPr>
          <w:rFonts w:ascii="Times New Roman" w:hAnsi="Times New Roman" w:cs="Times New Roman"/>
          <w:sz w:val="24"/>
          <w:szCs w:val="24"/>
        </w:rPr>
      </w:pPr>
    </w:p>
    <w:p w:rsidR="009C72E9" w:rsidRPr="009C72E9" w:rsidRDefault="009C72E9" w:rsidP="009C72E9">
      <w:pPr>
        <w:spacing w:line="480" w:lineRule="auto"/>
        <w:ind w:firstLine="720"/>
        <w:jc w:val="center"/>
        <w:rPr>
          <w:rFonts w:ascii="Times New Roman" w:hAnsi="Times New Roman" w:cs="Times New Roman"/>
          <w:b/>
          <w:sz w:val="24"/>
          <w:szCs w:val="24"/>
        </w:rPr>
      </w:pPr>
      <w:r w:rsidRPr="009C72E9">
        <w:rPr>
          <w:rFonts w:ascii="Times New Roman" w:hAnsi="Times New Roman" w:cs="Times New Roman"/>
          <w:b/>
          <w:sz w:val="24"/>
          <w:szCs w:val="24"/>
        </w:rPr>
        <w:lastRenderedPageBreak/>
        <w:t>Conclusion</w:t>
      </w:r>
    </w:p>
    <w:p w:rsidR="009C72E9" w:rsidRDefault="009C72E9" w:rsidP="009C72E9">
      <w:pPr>
        <w:spacing w:line="480" w:lineRule="auto"/>
        <w:ind w:firstLine="720"/>
        <w:rPr>
          <w:rFonts w:ascii="Times New Roman" w:hAnsi="Times New Roman" w:cs="Times New Roman"/>
          <w:sz w:val="24"/>
          <w:szCs w:val="24"/>
        </w:rPr>
      </w:pPr>
      <w:r w:rsidRPr="009C72E9">
        <w:rPr>
          <w:rFonts w:ascii="Times New Roman" w:hAnsi="Times New Roman" w:cs="Times New Roman"/>
          <w:sz w:val="24"/>
          <w:szCs w:val="24"/>
        </w:rPr>
        <w:t xml:space="preserve">Despite the fact that smallpox is considered as an ailment of the past, there is a global concern that should be followed up to ensure there are no challenges faced that may lead to adverse effects in the near future. In most cases, it is often severe among pregnant women regardless of the vaccination status. The disease leads to high case transmission </w:t>
      </w:r>
      <w:r>
        <w:rPr>
          <w:rFonts w:ascii="Times New Roman" w:hAnsi="Times New Roman" w:cs="Times New Roman"/>
          <w:sz w:val="24"/>
          <w:szCs w:val="24"/>
        </w:rPr>
        <w:t xml:space="preserve">rates and fatality. Vaccination and the restricted host range </w:t>
      </w:r>
      <w:r w:rsidRPr="009C72E9">
        <w:rPr>
          <w:rFonts w:ascii="Times New Roman" w:hAnsi="Times New Roman" w:cs="Times New Roman"/>
          <w:sz w:val="24"/>
          <w:szCs w:val="24"/>
        </w:rPr>
        <w:t xml:space="preserve">are important because they assist in curbing the health issue globally, which leads to adverse effects among the ailing individuals in society. The practitioners are required to be flexible such that they may easily adapt to any changes at the workplace in regard to the necessary interventions needed to solve the health issue. </w:t>
      </w:r>
    </w:p>
    <w:p w:rsidR="009C72E9" w:rsidRDefault="009C72E9" w:rsidP="009C72E9">
      <w:pPr>
        <w:spacing w:line="480" w:lineRule="auto"/>
        <w:ind w:firstLine="720"/>
        <w:jc w:val="center"/>
        <w:rPr>
          <w:rFonts w:ascii="Times New Roman" w:hAnsi="Times New Roman" w:cs="Times New Roman"/>
          <w:sz w:val="24"/>
          <w:szCs w:val="24"/>
        </w:rPr>
      </w:pPr>
    </w:p>
    <w:p w:rsidR="009C72E9" w:rsidRDefault="009C72E9" w:rsidP="009C72E9">
      <w:pPr>
        <w:spacing w:line="480" w:lineRule="auto"/>
        <w:ind w:firstLine="720"/>
        <w:jc w:val="center"/>
        <w:rPr>
          <w:rFonts w:ascii="Times New Roman" w:hAnsi="Times New Roman" w:cs="Times New Roman"/>
          <w:sz w:val="24"/>
          <w:szCs w:val="24"/>
        </w:rPr>
      </w:pPr>
    </w:p>
    <w:p w:rsidR="009C72E9" w:rsidRDefault="009C72E9" w:rsidP="009C72E9">
      <w:pPr>
        <w:spacing w:line="480" w:lineRule="auto"/>
        <w:ind w:firstLine="720"/>
        <w:jc w:val="center"/>
        <w:rPr>
          <w:rFonts w:ascii="Times New Roman" w:hAnsi="Times New Roman" w:cs="Times New Roman"/>
          <w:sz w:val="24"/>
          <w:szCs w:val="24"/>
        </w:rPr>
      </w:pPr>
    </w:p>
    <w:p w:rsidR="009C72E9" w:rsidRDefault="009C72E9" w:rsidP="009C72E9">
      <w:pPr>
        <w:spacing w:line="480" w:lineRule="auto"/>
        <w:ind w:firstLine="720"/>
        <w:jc w:val="center"/>
        <w:rPr>
          <w:rFonts w:ascii="Times New Roman" w:hAnsi="Times New Roman" w:cs="Times New Roman"/>
          <w:sz w:val="24"/>
          <w:szCs w:val="24"/>
        </w:rPr>
      </w:pPr>
    </w:p>
    <w:p w:rsidR="009C72E9" w:rsidRDefault="009C72E9" w:rsidP="009C72E9">
      <w:pPr>
        <w:spacing w:line="480" w:lineRule="auto"/>
        <w:ind w:firstLine="720"/>
        <w:jc w:val="center"/>
        <w:rPr>
          <w:rFonts w:ascii="Times New Roman" w:hAnsi="Times New Roman" w:cs="Times New Roman"/>
          <w:sz w:val="24"/>
          <w:szCs w:val="24"/>
        </w:rPr>
      </w:pPr>
    </w:p>
    <w:p w:rsidR="009C72E9" w:rsidRDefault="009C72E9" w:rsidP="009C72E9">
      <w:pPr>
        <w:spacing w:line="480" w:lineRule="auto"/>
        <w:ind w:firstLine="720"/>
        <w:jc w:val="center"/>
        <w:rPr>
          <w:rFonts w:ascii="Times New Roman" w:hAnsi="Times New Roman" w:cs="Times New Roman"/>
          <w:sz w:val="24"/>
          <w:szCs w:val="24"/>
        </w:rPr>
      </w:pPr>
    </w:p>
    <w:p w:rsidR="009C72E9" w:rsidRDefault="009C72E9" w:rsidP="009C72E9">
      <w:pPr>
        <w:spacing w:line="480" w:lineRule="auto"/>
        <w:ind w:firstLine="720"/>
        <w:jc w:val="center"/>
        <w:rPr>
          <w:rFonts w:ascii="Times New Roman" w:hAnsi="Times New Roman" w:cs="Times New Roman"/>
          <w:sz w:val="24"/>
          <w:szCs w:val="24"/>
        </w:rPr>
      </w:pPr>
    </w:p>
    <w:p w:rsidR="009C72E9" w:rsidRDefault="009C72E9" w:rsidP="009C72E9">
      <w:pPr>
        <w:spacing w:line="480" w:lineRule="auto"/>
        <w:ind w:firstLine="720"/>
        <w:jc w:val="center"/>
        <w:rPr>
          <w:rFonts w:ascii="Times New Roman" w:hAnsi="Times New Roman" w:cs="Times New Roman"/>
          <w:sz w:val="24"/>
          <w:szCs w:val="24"/>
        </w:rPr>
      </w:pPr>
    </w:p>
    <w:p w:rsidR="009C72E9" w:rsidRDefault="009C72E9" w:rsidP="009C72E9">
      <w:pPr>
        <w:spacing w:line="480" w:lineRule="auto"/>
        <w:ind w:firstLine="720"/>
        <w:jc w:val="center"/>
        <w:rPr>
          <w:rFonts w:ascii="Times New Roman" w:hAnsi="Times New Roman" w:cs="Times New Roman"/>
          <w:sz w:val="24"/>
          <w:szCs w:val="24"/>
        </w:rPr>
      </w:pPr>
    </w:p>
    <w:p w:rsidR="009C72E9" w:rsidRDefault="009C72E9" w:rsidP="009C72E9">
      <w:pPr>
        <w:spacing w:line="480" w:lineRule="auto"/>
        <w:ind w:firstLine="720"/>
        <w:jc w:val="center"/>
        <w:rPr>
          <w:rFonts w:ascii="Times New Roman" w:hAnsi="Times New Roman" w:cs="Times New Roman"/>
          <w:sz w:val="24"/>
          <w:szCs w:val="24"/>
        </w:rPr>
      </w:pPr>
    </w:p>
    <w:p w:rsidR="009C72E9" w:rsidRDefault="009C72E9" w:rsidP="009C72E9">
      <w:pPr>
        <w:spacing w:line="480" w:lineRule="auto"/>
        <w:ind w:firstLine="720"/>
        <w:jc w:val="center"/>
        <w:rPr>
          <w:rFonts w:ascii="Times New Roman" w:hAnsi="Times New Roman" w:cs="Times New Roman"/>
          <w:sz w:val="24"/>
          <w:szCs w:val="24"/>
        </w:rPr>
      </w:pPr>
    </w:p>
    <w:p w:rsidR="009C72E9" w:rsidRDefault="009C72E9" w:rsidP="009C72E9">
      <w:pPr>
        <w:spacing w:line="480" w:lineRule="auto"/>
        <w:rPr>
          <w:rFonts w:ascii="Times New Roman" w:hAnsi="Times New Roman" w:cs="Times New Roman"/>
          <w:sz w:val="24"/>
          <w:szCs w:val="24"/>
        </w:rPr>
      </w:pPr>
    </w:p>
    <w:p w:rsidR="00296598" w:rsidRDefault="00014BB3" w:rsidP="009C72E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w:t>
      </w:r>
      <w:r>
        <w:rPr>
          <w:rFonts w:ascii="Times New Roman" w:hAnsi="Times New Roman" w:cs="Times New Roman"/>
          <w:sz w:val="24"/>
          <w:szCs w:val="24"/>
        </w:rPr>
        <w:t>erences</w:t>
      </w:r>
    </w:p>
    <w:p w:rsidR="00296598" w:rsidRDefault="00014BB3" w:rsidP="009C72E9">
      <w:pPr>
        <w:spacing w:line="480" w:lineRule="auto"/>
        <w:ind w:left="720" w:hanging="720"/>
        <w:rPr>
          <w:rFonts w:ascii="Times New Roman" w:eastAsia="SimSun" w:hAnsi="Times New Roman" w:cs="Times New Roman"/>
          <w:sz w:val="24"/>
          <w:szCs w:val="24"/>
          <w:lang w:val="en-US" w:eastAsia="zh-CN"/>
        </w:rPr>
      </w:pPr>
      <w:r>
        <w:rPr>
          <w:rFonts w:ascii="Times New Roman" w:eastAsia="SimSun" w:hAnsi="Times New Roman" w:cs="Times New Roman"/>
          <w:sz w:val="24"/>
          <w:szCs w:val="24"/>
          <w:lang w:val="en-US" w:eastAsia="zh-CN"/>
        </w:rPr>
        <w:t xml:space="preserve">Paradisi, A., &amp; Abeni, D. (2014). Clustering of Cutaneous Melanoma in Health Care Workers of a Dermatological Day Hospital Unit. </w:t>
      </w:r>
      <w:r>
        <w:rPr>
          <w:rFonts w:ascii="Times New Roman" w:eastAsia="SimSun" w:hAnsi="Times New Roman" w:cs="Times New Roman"/>
          <w:i/>
          <w:sz w:val="24"/>
          <w:szCs w:val="24"/>
          <w:lang w:val="en-US" w:eastAsia="zh-CN"/>
        </w:rPr>
        <w:t>Dermatology</w:t>
      </w:r>
      <w:r>
        <w:rPr>
          <w:rFonts w:ascii="Times New Roman" w:eastAsia="SimSun" w:hAnsi="Times New Roman" w:cs="Times New Roman"/>
          <w:sz w:val="24"/>
          <w:szCs w:val="24"/>
          <w:lang w:val="en-US" w:eastAsia="zh-CN"/>
        </w:rPr>
        <w:t xml:space="preserve">, </w:t>
      </w:r>
      <w:r>
        <w:rPr>
          <w:rFonts w:ascii="Times New Roman" w:eastAsia="SimSun" w:hAnsi="Times New Roman" w:cs="Times New Roman"/>
          <w:i/>
          <w:sz w:val="24"/>
          <w:szCs w:val="24"/>
          <w:lang w:val="en-US" w:eastAsia="zh-CN"/>
        </w:rPr>
        <w:t>228</w:t>
      </w:r>
      <w:r>
        <w:rPr>
          <w:rFonts w:ascii="Times New Roman" w:eastAsia="SimSun" w:hAnsi="Times New Roman" w:cs="Times New Roman"/>
          <w:sz w:val="24"/>
          <w:szCs w:val="24"/>
          <w:lang w:val="en-US" w:eastAsia="zh-CN"/>
        </w:rPr>
        <w:t>(3), 281-284.</w:t>
      </w:r>
    </w:p>
    <w:p w:rsidR="00296598" w:rsidRDefault="00014BB3" w:rsidP="009C72E9">
      <w:pPr>
        <w:spacing w:line="480" w:lineRule="auto"/>
        <w:ind w:left="720" w:hanging="720"/>
        <w:rPr>
          <w:rFonts w:ascii="Times New Roman" w:eastAsia="SimSun" w:hAnsi="Times New Roman" w:cs="Times New Roman"/>
          <w:sz w:val="24"/>
          <w:szCs w:val="24"/>
          <w:lang w:val="en-US" w:eastAsia="zh-CN"/>
        </w:rPr>
      </w:pPr>
      <w:r>
        <w:rPr>
          <w:rFonts w:ascii="Times New Roman" w:eastAsia="SimSun" w:hAnsi="Times New Roman" w:cs="Times New Roman"/>
          <w:sz w:val="24"/>
          <w:szCs w:val="24"/>
          <w:lang w:val="en-US" w:eastAsia="zh-CN"/>
        </w:rPr>
        <w:t>Williams, L. D. (2019). Origins of an Autonomous Global Network to Eradicate Blindness. I</w:t>
      </w:r>
      <w:r>
        <w:rPr>
          <w:rFonts w:ascii="Times New Roman" w:eastAsia="SimSun" w:hAnsi="Times New Roman" w:cs="Times New Roman"/>
          <w:sz w:val="24"/>
          <w:szCs w:val="24"/>
          <w:lang w:val="en-US" w:eastAsia="zh-CN"/>
        </w:rPr>
        <w:t xml:space="preserve">n </w:t>
      </w:r>
      <w:r>
        <w:rPr>
          <w:rFonts w:ascii="Times New Roman" w:eastAsia="SimSun" w:hAnsi="Times New Roman" w:cs="Times New Roman"/>
          <w:i/>
          <w:sz w:val="24"/>
          <w:szCs w:val="24"/>
          <w:lang w:val="en-US" w:eastAsia="zh-CN"/>
        </w:rPr>
        <w:t>Eradicating Blindness</w:t>
      </w:r>
      <w:r>
        <w:rPr>
          <w:rFonts w:ascii="Times New Roman" w:eastAsia="SimSun" w:hAnsi="Times New Roman" w:cs="Times New Roman"/>
          <w:sz w:val="24"/>
          <w:szCs w:val="24"/>
          <w:lang w:val="en-US" w:eastAsia="zh-CN"/>
        </w:rPr>
        <w:t xml:space="preserve"> (pp. 37-75). Palgrave Macmillan, Singapore.</w:t>
      </w:r>
    </w:p>
    <w:p w:rsidR="00296598" w:rsidRDefault="00296598">
      <w:pPr>
        <w:spacing w:line="480" w:lineRule="auto"/>
        <w:rPr>
          <w:rFonts w:ascii="Times New Roman" w:eastAsia="SimSun" w:hAnsi="Times New Roman" w:cs="Times New Roman"/>
          <w:sz w:val="24"/>
          <w:szCs w:val="24"/>
          <w:lang w:val="en-US" w:eastAsia="zh-CN"/>
        </w:rPr>
      </w:pPr>
    </w:p>
    <w:p w:rsidR="00296598" w:rsidRDefault="00296598">
      <w:pPr>
        <w:spacing w:line="480" w:lineRule="auto"/>
        <w:rPr>
          <w:rFonts w:ascii="Times New Roman" w:eastAsia="SimSun" w:hAnsi="Times New Roman" w:cs="Times New Roman"/>
          <w:sz w:val="24"/>
          <w:szCs w:val="24"/>
          <w:lang w:val="en-US" w:eastAsia="zh-CN"/>
        </w:rPr>
      </w:pPr>
    </w:p>
    <w:p w:rsidR="00296598" w:rsidRDefault="00296598">
      <w:pPr>
        <w:spacing w:line="480" w:lineRule="auto"/>
        <w:ind w:left="720" w:hanging="720"/>
        <w:rPr>
          <w:rFonts w:ascii="SimSun" w:eastAsia="SimSun" w:hAnsi="SimSun" w:cs="SimSun"/>
          <w:sz w:val="24"/>
          <w:szCs w:val="24"/>
        </w:rPr>
      </w:pPr>
    </w:p>
    <w:sectPr w:rsidR="00296598" w:rsidSect="00296598">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4BB3" w:rsidRDefault="00014BB3" w:rsidP="00296598">
      <w:pPr>
        <w:spacing w:after="0" w:line="240" w:lineRule="auto"/>
      </w:pPr>
      <w:r>
        <w:separator/>
      </w:r>
    </w:p>
  </w:endnote>
  <w:endnote w:type="continuationSeparator" w:id="1">
    <w:p w:rsidR="00014BB3" w:rsidRDefault="00014BB3" w:rsidP="002965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等线 Light">
    <w:panose1 w:val="00000000000000000000"/>
    <w:charset w:val="80"/>
    <w:family w:val="roman"/>
    <w:notTrueType/>
    <w:pitch w:val="default"/>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 w:name="等线">
    <w:panose1 w:val="00000000000000000000"/>
    <w:charset w:val="8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4BB3" w:rsidRDefault="00014BB3" w:rsidP="00296598">
      <w:pPr>
        <w:spacing w:after="0" w:line="240" w:lineRule="auto"/>
      </w:pPr>
      <w:r>
        <w:separator/>
      </w:r>
    </w:p>
  </w:footnote>
  <w:footnote w:type="continuationSeparator" w:id="1">
    <w:p w:rsidR="00014BB3" w:rsidRDefault="00014BB3" w:rsidP="0029659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08803032"/>
    </w:sdtPr>
    <w:sdtEndPr>
      <w:rPr>
        <w:rFonts w:ascii="Times New Roman" w:hAnsi="Times New Roman" w:cs="Times New Roman"/>
        <w:sz w:val="24"/>
        <w:szCs w:val="24"/>
      </w:rPr>
    </w:sdtEndPr>
    <w:sdtContent>
      <w:p w:rsidR="00296598" w:rsidRDefault="00014BB3">
        <w:pPr>
          <w:pStyle w:val="Header"/>
          <w:rPr>
            <w:rFonts w:ascii="Times New Roman" w:hAnsi="Times New Roman" w:cs="Times New Roman"/>
            <w:sz w:val="24"/>
            <w:szCs w:val="24"/>
          </w:rPr>
        </w:pPr>
        <w:r>
          <w:rPr>
            <w:rFonts w:ascii="Times New Roman" w:hAnsi="Times New Roman" w:cs="Times New Roman"/>
            <w:sz w:val="24"/>
            <w:szCs w:val="24"/>
          </w:rPr>
          <w:t xml:space="preserve">SMALLPOX                                                                                                                            </w:t>
        </w:r>
        <w:r w:rsidR="00296598">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sidR="00296598">
          <w:rPr>
            <w:rFonts w:ascii="Times New Roman" w:hAnsi="Times New Roman" w:cs="Times New Roman"/>
            <w:sz w:val="24"/>
            <w:szCs w:val="24"/>
          </w:rPr>
          <w:fldChar w:fldCharType="separate"/>
        </w:r>
        <w:r w:rsidR="009C72E9">
          <w:rPr>
            <w:rFonts w:ascii="Times New Roman" w:hAnsi="Times New Roman" w:cs="Times New Roman"/>
            <w:noProof/>
            <w:sz w:val="24"/>
            <w:szCs w:val="24"/>
          </w:rPr>
          <w:t>2</w:t>
        </w:r>
        <w:r w:rsidR="00296598">
          <w:rPr>
            <w:rFonts w:ascii="Times New Roman" w:hAnsi="Times New Roman" w:cs="Times New Roman"/>
            <w:sz w:val="24"/>
            <w:szCs w:val="24"/>
          </w:rPr>
          <w:fldChar w:fldCharType="end"/>
        </w:r>
      </w:p>
    </w:sdtContent>
  </w:sdt>
  <w:p w:rsidR="00296598" w:rsidRDefault="0029659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41863936"/>
    </w:sdtPr>
    <w:sdtEndPr>
      <w:rPr>
        <w:rFonts w:ascii="Times New Roman" w:hAnsi="Times New Roman" w:cs="Times New Roman"/>
        <w:sz w:val="24"/>
        <w:szCs w:val="24"/>
      </w:rPr>
    </w:sdtEndPr>
    <w:sdtContent>
      <w:p w:rsidR="00296598" w:rsidRDefault="00014BB3">
        <w:pPr>
          <w:pStyle w:val="Header"/>
          <w:rPr>
            <w:rFonts w:ascii="Times New Roman" w:hAnsi="Times New Roman" w:cs="Times New Roman"/>
            <w:sz w:val="24"/>
            <w:szCs w:val="24"/>
          </w:rPr>
        </w:pPr>
        <w:r>
          <w:rPr>
            <w:rFonts w:ascii="Times New Roman" w:hAnsi="Times New Roman" w:cs="Times New Roman"/>
            <w:sz w:val="24"/>
            <w:szCs w:val="24"/>
          </w:rPr>
          <w:t xml:space="preserve">Running head: SMALLPOX                                                                                                 </w:t>
        </w:r>
        <w:r>
          <w:rPr>
            <w:rFonts w:ascii="Times New Roman" w:hAnsi="Times New Roman" w:cs="Times New Roman"/>
            <w:sz w:val="24"/>
            <w:szCs w:val="24"/>
          </w:rPr>
          <w:t xml:space="preserve"> </w:t>
        </w:r>
        <w:r w:rsidR="00296598">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sidR="00296598">
          <w:rPr>
            <w:rFonts w:ascii="Times New Roman" w:hAnsi="Times New Roman" w:cs="Times New Roman"/>
            <w:sz w:val="24"/>
            <w:szCs w:val="24"/>
          </w:rPr>
          <w:fldChar w:fldCharType="separate"/>
        </w:r>
        <w:r w:rsidR="009C72E9">
          <w:rPr>
            <w:rFonts w:ascii="Times New Roman" w:hAnsi="Times New Roman" w:cs="Times New Roman"/>
            <w:noProof/>
            <w:sz w:val="24"/>
            <w:szCs w:val="24"/>
          </w:rPr>
          <w:t>1</w:t>
        </w:r>
        <w:r w:rsidR="00296598">
          <w:rPr>
            <w:rFonts w:ascii="Times New Roman" w:hAnsi="Times New Roman" w:cs="Times New Roman"/>
            <w:sz w:val="24"/>
            <w:szCs w:val="24"/>
          </w:rPr>
          <w:fldChar w:fldCharType="end"/>
        </w:r>
      </w:p>
    </w:sdtContent>
  </w:sdt>
  <w:p w:rsidR="00296598" w:rsidRDefault="0029659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noPunctuationKerning/>
  <w:characterSpacingControl w:val="doNotCompress"/>
  <w:footnotePr>
    <w:footnote w:id="0"/>
    <w:footnote w:id="1"/>
  </w:footnotePr>
  <w:endnotePr>
    <w:endnote w:id="0"/>
    <w:endnote w:id="1"/>
  </w:endnotePr>
  <w:compat>
    <w:doNotExpandShiftReturn/>
    <w:useFELayout/>
  </w:compat>
  <w:rsids>
    <w:rsidRoot w:val="00E371D7"/>
    <w:rsid w:val="00014BB3"/>
    <w:rsid w:val="0005202C"/>
    <w:rsid w:val="000E0CEC"/>
    <w:rsid w:val="000E73C0"/>
    <w:rsid w:val="00155FBC"/>
    <w:rsid w:val="00156E36"/>
    <w:rsid w:val="0016150F"/>
    <w:rsid w:val="0017640A"/>
    <w:rsid w:val="001B26A6"/>
    <w:rsid w:val="001C51CF"/>
    <w:rsid w:val="0024770E"/>
    <w:rsid w:val="00296598"/>
    <w:rsid w:val="00333D43"/>
    <w:rsid w:val="00344357"/>
    <w:rsid w:val="003879F0"/>
    <w:rsid w:val="003C68E3"/>
    <w:rsid w:val="004011DE"/>
    <w:rsid w:val="00410214"/>
    <w:rsid w:val="004A604A"/>
    <w:rsid w:val="00526CF8"/>
    <w:rsid w:val="00582166"/>
    <w:rsid w:val="00631381"/>
    <w:rsid w:val="006F54FF"/>
    <w:rsid w:val="00796A32"/>
    <w:rsid w:val="00805045"/>
    <w:rsid w:val="008471B8"/>
    <w:rsid w:val="00885A1B"/>
    <w:rsid w:val="00906572"/>
    <w:rsid w:val="00953569"/>
    <w:rsid w:val="009C5A2E"/>
    <w:rsid w:val="009C72E9"/>
    <w:rsid w:val="009E691F"/>
    <w:rsid w:val="009F66DC"/>
    <w:rsid w:val="00AE7978"/>
    <w:rsid w:val="00B758F5"/>
    <w:rsid w:val="00BA1B95"/>
    <w:rsid w:val="00C10A26"/>
    <w:rsid w:val="00C26761"/>
    <w:rsid w:val="00CC7A5F"/>
    <w:rsid w:val="00CD08D8"/>
    <w:rsid w:val="00CE09AE"/>
    <w:rsid w:val="00E371D7"/>
    <w:rsid w:val="00F1556F"/>
    <w:rsid w:val="00F204AE"/>
    <w:rsid w:val="0B6B63C8"/>
    <w:rsid w:val="0FC11F5A"/>
    <w:rsid w:val="163F0E49"/>
    <w:rsid w:val="24794BEA"/>
    <w:rsid w:val="25B1068E"/>
    <w:rsid w:val="314931FE"/>
    <w:rsid w:val="33D805C1"/>
    <w:rsid w:val="40473125"/>
    <w:rsid w:val="4A5513E2"/>
    <w:rsid w:val="4D6B16DA"/>
    <w:rsid w:val="51572498"/>
    <w:rsid w:val="6A865BFA"/>
    <w:rsid w:val="6EAB66E0"/>
    <w:rsid w:val="7BAA3E6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6598"/>
    <w:pPr>
      <w:spacing w:after="160" w:line="259" w:lineRule="auto"/>
    </w:pPr>
    <w:rPr>
      <w:rFonts w:asciiTheme="minorHAnsi" w:eastAsiaTheme="minorHAnsi" w:hAnsiTheme="minorHAnsi" w:cstheme="minorBidi"/>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96598"/>
    <w:pPr>
      <w:spacing w:after="0" w:line="240" w:lineRule="auto"/>
    </w:pPr>
    <w:rPr>
      <w:rFonts w:ascii="Tahoma" w:hAnsi="Tahoma" w:cs="Tahoma"/>
      <w:sz w:val="16"/>
      <w:szCs w:val="16"/>
    </w:rPr>
  </w:style>
  <w:style w:type="paragraph" w:styleId="Footer">
    <w:name w:val="footer"/>
    <w:basedOn w:val="Normal"/>
    <w:link w:val="FooterChar"/>
    <w:uiPriority w:val="99"/>
    <w:unhideWhenUsed/>
    <w:qFormat/>
    <w:rsid w:val="00296598"/>
    <w:pPr>
      <w:tabs>
        <w:tab w:val="center" w:pos="4513"/>
        <w:tab w:val="right" w:pos="9026"/>
      </w:tabs>
      <w:spacing w:after="0" w:line="240" w:lineRule="auto"/>
    </w:pPr>
  </w:style>
  <w:style w:type="paragraph" w:styleId="Header">
    <w:name w:val="header"/>
    <w:basedOn w:val="Normal"/>
    <w:link w:val="HeaderChar"/>
    <w:uiPriority w:val="99"/>
    <w:unhideWhenUsed/>
    <w:qFormat/>
    <w:rsid w:val="00296598"/>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296598"/>
  </w:style>
  <w:style w:type="character" w:customStyle="1" w:styleId="FooterChar">
    <w:name w:val="Footer Char"/>
    <w:basedOn w:val="DefaultParagraphFont"/>
    <w:link w:val="Footer"/>
    <w:uiPriority w:val="99"/>
    <w:qFormat/>
    <w:rsid w:val="00296598"/>
  </w:style>
  <w:style w:type="character" w:customStyle="1" w:styleId="BalloonTextChar">
    <w:name w:val="Balloon Text Char"/>
    <w:basedOn w:val="DefaultParagraphFont"/>
    <w:link w:val="BalloonText"/>
    <w:uiPriority w:val="99"/>
    <w:semiHidden/>
    <w:rsid w:val="00296598"/>
    <w:rPr>
      <w:rFonts w:ascii="Tahoma" w:eastAsiaTheme="minorHAnsi"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998</Words>
  <Characters>5692</Characters>
  <Application>Microsoft Office Word</Application>
  <DocSecurity>0</DocSecurity>
  <Lines>47</Lines>
  <Paragraphs>13</Paragraphs>
  <ScaleCrop>false</ScaleCrop>
  <Company/>
  <LinksUpToDate>false</LinksUpToDate>
  <CharactersWithSpaces>6677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dc:creator>
  <cp:lastModifiedBy>ADM</cp:lastModifiedBy>
  <cp:revision>2</cp:revision>
  <dcterms:created xsi:type="dcterms:W3CDTF">2019-10-22T12:59:00Z</dcterms:created>
  <dcterms:modified xsi:type="dcterms:W3CDTF">2019-10-22T12:59:00Z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1033-11.2.0.8991</vt:lpwstr>
  </property>
</Properties>
</file>